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3FAC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hAnsi="仿宋_GB2312" w:eastAsia="仿宋_GB2312" w:cs="仿宋_GB2312"/>
          <w:i w:val="0"/>
          <w:iCs w:val="0"/>
          <w:caps w:val="0"/>
          <w:color w:val="000000" w:themeColor="text1"/>
          <w:spacing w:val="0"/>
          <w:sz w:val="36"/>
          <w:szCs w:val="36"/>
          <w14:textFill>
            <w14:solidFill>
              <w14:schemeClr w14:val="tx1"/>
            </w14:solidFill>
          </w14:textFill>
        </w:rPr>
      </w:pPr>
      <w:r>
        <w:rPr>
          <w:rStyle w:val="5"/>
          <w:rFonts w:hint="eastAsia" w:ascii="仿宋_GB2312" w:hAnsi="仿宋_GB2312" w:eastAsia="仿宋_GB2312" w:cs="仿宋_GB2312"/>
          <w:i w:val="0"/>
          <w:iCs w:val="0"/>
          <w:caps w:val="0"/>
          <w:color w:val="000000" w:themeColor="text1"/>
          <w:spacing w:val="0"/>
          <w:sz w:val="36"/>
          <w:szCs w:val="36"/>
          <w:bdr w:val="none" w:color="auto" w:sz="0" w:space="0"/>
          <w:shd w:val="clear" w:fill="FFFFFF"/>
          <w14:textFill>
            <w14:solidFill>
              <w14:schemeClr w14:val="tx1"/>
            </w14:solidFill>
          </w14:textFill>
        </w:rPr>
        <w:t>申报选题</w:t>
      </w:r>
    </w:p>
    <w:p w14:paraId="74E3B6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1.习近平新时代中国特色社会主义思想体系化学理化研究阐释</w:t>
      </w:r>
    </w:p>
    <w:p w14:paraId="5FFBB3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2.习近平经济思想在武汉的生动实践与高质量案例研究</w:t>
      </w:r>
    </w:p>
    <w:p w14:paraId="67FE3E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3.习近平生态文明思想在武汉的生动实践与高质量案例研究</w:t>
      </w:r>
    </w:p>
    <w:p w14:paraId="1C82F9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4.习近平法治思想在武汉的生动实践与高质量案例研究</w:t>
      </w:r>
    </w:p>
    <w:p w14:paraId="673524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5.习近平文化思想在武汉的生动实践与高质量案例研究</w:t>
      </w:r>
    </w:p>
    <w:p w14:paraId="1913D9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6.武汉深入贯彻落实习近平总书记关于科技创新的重要论述的生动实践与经验启示研究</w:t>
      </w:r>
    </w:p>
    <w:p w14:paraId="3CC44B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7.武汉以“一城三廊多带”战略布局推动构建全域创新生态体系的提升策略研究</w:t>
      </w:r>
    </w:p>
    <w:p w14:paraId="3A03E6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8.以武汉高科技企业为主体的产学研协同创新路径研究</w:t>
      </w:r>
    </w:p>
    <w:p w14:paraId="03E3B4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9.“十五五”时期武汉培育壮大新兴产业和未来产业的战略路径研究</w:t>
      </w:r>
    </w:p>
    <w:p w14:paraId="53A319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10.武汉促进现代服务业优质高效发展路径研究</w:t>
      </w:r>
    </w:p>
    <w:p w14:paraId="6B2B4C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11.武汉打造数智经济一线城市对策研究</w:t>
      </w:r>
    </w:p>
    <w:p w14:paraId="7C655B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12.“十五五”时期武汉利用产业资源优势适度超前建设新型基础设施前瞻性规划研究</w:t>
      </w:r>
    </w:p>
    <w:p w14:paraId="6D4F0A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13.支点建设背景下武汉加快建设国际性综合交通枢纽城市的实现进路研究</w:t>
      </w:r>
    </w:p>
    <w:p w14:paraId="442800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14.“十五五”时期武汉建设对外贸易强市路径研究</w:t>
      </w:r>
    </w:p>
    <w:p w14:paraId="3FC822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15.以英雄城市形象塑造为重要支撑，加快打造国际交往中心对策研究</w:t>
      </w:r>
    </w:p>
    <w:p w14:paraId="6458FD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16.武汉优化法治化营商环境建设路径研究</w:t>
      </w:r>
    </w:p>
    <w:p w14:paraId="1D9547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17.以高质量城市更新为抓手建设现代化人民城市的武汉实践研究</w:t>
      </w:r>
    </w:p>
    <w:p w14:paraId="450A12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18.运用人工智能技术提升武汉城市运行管理智慧化精细化水平研究</w:t>
      </w:r>
    </w:p>
    <w:p w14:paraId="5DF31C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19.武汉加强新时代廉洁文化建设的实际成效与优化举措研究</w:t>
      </w:r>
    </w:p>
    <w:p w14:paraId="649126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20.武汉市推动优质文化资源直达基层创新举措研究</w:t>
      </w:r>
    </w:p>
    <w:p w14:paraId="4FBEE8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21.武汉在繁荣互联网条件下的新大众文艺的实践路径研究</w:t>
      </w:r>
    </w:p>
    <w:p w14:paraId="1D536E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22.武汉地区文化遗产系统性保护与传承研究</w:t>
      </w:r>
    </w:p>
    <w:p w14:paraId="6C5033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23.张之洞IP与武汉城市文旅融合发展创新路径研究</w:t>
      </w:r>
    </w:p>
    <w:p w14:paraId="7987D4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24.长江文明与武汉城市史研究</w:t>
      </w:r>
      <w:bookmarkStart w:id="0" w:name="_GoBack"/>
      <w:bookmarkEnd w:id="0"/>
    </w:p>
    <w:p w14:paraId="3088A8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25.自媒体时代加强未成年人思想道德建设的困难挑战与应对策略研究</w:t>
      </w:r>
    </w:p>
    <w:p w14:paraId="7FEF11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26.武汉公共安全体系建设中存在现实问题与优化提升研究</w:t>
      </w:r>
    </w:p>
    <w:p w14:paraId="47FC12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27.武汉加快农业农村现代化，扎实推进城乡融合发展和乡村全面振兴路径研究</w:t>
      </w:r>
    </w:p>
    <w:p w14:paraId="68AD18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28.“十五五”时期加快建设健康武汉的对策建议</w:t>
      </w:r>
    </w:p>
    <w:p w14:paraId="78686D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29.大力支持各类人才在汉创新创业的体制机制研究</w:t>
      </w:r>
    </w:p>
    <w:p w14:paraId="18B127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bdr w:val="none" w:color="auto" w:sz="0" w:space="0"/>
          <w:shd w:val="clear" w:fill="FFFFFF"/>
          <w14:textFill>
            <w14:solidFill>
              <w14:schemeClr w14:val="tx1"/>
            </w14:solidFill>
          </w14:textFill>
        </w:rPr>
        <w:t>30.武汉深化“红色物业”建设，推动党建引领物业服务创新实践研究</w:t>
      </w:r>
    </w:p>
    <w:p w14:paraId="614CA97C">
      <w:pPr>
        <w:rPr>
          <w:rFonts w:hint="eastAsia" w:ascii="仿宋_GB2312" w:hAnsi="仿宋_GB2312" w:eastAsia="仿宋_GB2312" w:cs="仿宋_GB2312"/>
          <w:color w:val="000000" w:themeColor="text1"/>
          <w:sz w:val="22"/>
          <w:szCs w:val="28"/>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C371A9"/>
    <w:rsid w:val="79C37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2026-09-04T01:44:00Z</dcterms:created>
  <dc:creator>陈文敬</dc:creator>
  <cp:lastModifiedBy>陈文敬</cp:lastModifiedBy>
  <dcterms:modified xsi:type="dcterms:W3CDTF">2026-09-04T01:45:32Z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494A58FE38F943EEBCC5F59EE38C55ED_11</vt:lpwstr>
  </property>
  <property fmtid="{D5CDD505-2E9C-101B-9397-08002B2CF9AE}" pid="4" name="KSOTemplateDocerSaveRecord">
    <vt:lpwstr>eyJoZGlkIjoiMGI4MDUwMDNjN2UyNDU0YWE3OWM1MzYxYWM2ZTMyY2IiLCJ1c2VySWQiOiIxNjk1MjQ4MDE4In0=</vt:lpwstr>
  </property>
</Properties>
</file>